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7DF" w:rsidRPr="00C757DF" w:rsidRDefault="00C757DF" w:rsidP="00C757D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CF8E4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Лекция 3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val="ru-RU" w:eastAsia="ru-KZ"/>
        </w:rPr>
        <w:t>-4</w:t>
      </w:r>
      <w:bookmarkStart w:id="0" w:name="_GoBack"/>
      <w:bookmarkEnd w:id="0"/>
      <w:r w:rsidRPr="00C757DF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: </w:t>
      </w:r>
    </w:p>
    <w:p w:rsidR="00C757DF" w:rsidRPr="00C757DF" w:rsidRDefault="00C757DF" w:rsidP="00C757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CF8E4"/>
          <w:lang w:eastAsia="ru-KZ"/>
        </w:rPr>
        <w:t>Классификация БД и СУБД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Цель лекции: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Ознакомиться с комплексом основных понятий классификации </w:t>
      </w:r>
      <w:bookmarkStart w:id="1" w:name="keyword1"/>
      <w:bookmarkEnd w:id="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bookmarkStart w:id="2" w:name="keyword2"/>
      <w:bookmarkEnd w:id="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Ознакомиться с функциями и функциональными возможностями </w:t>
      </w:r>
      <w:bookmarkStart w:id="3" w:name="keyword3"/>
      <w:bookmarkEnd w:id="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Классификация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 </w:t>
      </w:r>
      <w:bookmarkStart w:id="4" w:name="keyword4"/>
      <w:bookmarkEnd w:id="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разделение множества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подмножества </w:t>
      </w:r>
      <w:bookmarkStart w:id="5" w:name="keyword5"/>
      <w:bookmarkEnd w:id="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неформально предложенному признаку. В силу многогранности баз данных и </w:t>
      </w:r>
      <w:bookmarkStart w:id="6" w:name="keyword6"/>
      <w:bookmarkEnd w:id="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(комплекса технических и программных средств, для хранения, поиска, защиты и использования данных) имеется множество классификационных признаков. Классификация </w:t>
      </w:r>
      <w:bookmarkStart w:id="7" w:name="keyword7"/>
      <w:bookmarkEnd w:id="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8" w:name="keyword8"/>
      <w:bookmarkEnd w:id="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основным признакам приведена на </w:t>
      </w:r>
      <w:hyperlink r:id="rId5" w:anchor="image.2.1" w:history="1">
        <w:r w:rsidRPr="00C757DF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2.1</w:t>
        </w:r>
      </w:hyperlink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9" w:name="image.2.1"/>
      <w:bookmarkEnd w:id="9"/>
      <w:r w:rsidRPr="00C757DF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5C87E60" wp14:editId="241327DB">
            <wp:extent cx="5836285" cy="5398770"/>
            <wp:effectExtent l="0" t="0" r="0" b="0"/>
            <wp:docPr id="1" name="Рисунок 1" descr="Классификация баз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ификация баз данн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DF" w:rsidRPr="00C757DF" w:rsidRDefault="00C757DF" w:rsidP="00C757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2.1. 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Классификация баз данных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0" w:name="keyword9"/>
      <w:bookmarkEnd w:id="1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Базы данных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классифицироваться и с точки зрения экономической: </w:t>
      </w:r>
      <w:bookmarkStart w:id="11" w:name="keyword10"/>
      <w:bookmarkEnd w:id="1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условиям предоставления услуг - бесплатные и платные (бесприбыльные, коммерческие); </w:t>
      </w:r>
      <w:bookmarkStart w:id="12" w:name="keyword11"/>
      <w:bookmarkEnd w:id="1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форме собственности - государственные, негосударственные; </w:t>
      </w:r>
      <w:bookmarkStart w:id="13" w:name="keyword12"/>
      <w:bookmarkEnd w:id="1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степени доступности - общедоступные, с ограниченным кругом пользователей.</w:t>
      </w:r>
    </w:p>
    <w:p w:rsidR="00C757DF" w:rsidRPr="00C757DF" w:rsidRDefault="00C757DF" w:rsidP="00C757DF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4" w:name="sect2"/>
      <w:bookmarkEnd w:id="14"/>
      <w:r w:rsidRPr="00C757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Классификация баз данных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мире существует множество </w:t>
      </w:r>
      <w:bookmarkStart w:id="15" w:name="keyword13"/>
      <w:bookmarkEnd w:id="1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Несмотря на их различие, все они опираются на единый устоявшийся комплекс основных понятий.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6" w:name="keyword14"/>
      <w:bookmarkEnd w:id="1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lastRenderedPageBreak/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носит централизованный характер. Что предполагает необходимость существования некоторого лица (группы лиц), на которое возлагаются функции администрирования данными, хранимыми в базе.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7" w:name="keyword15"/>
      <w:bookmarkEnd w:id="1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технологии обработки данных </w:t>
      </w:r>
      <w:bookmarkStart w:id="18" w:name="keyword16"/>
      <w:bookmarkEnd w:id="1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делятся на </w:t>
      </w: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централизованные 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распределённые 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Централизованная 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хранится в памяти одной вычислительной системы (применяется в локальных сетях ПК).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Централизованные </w:t>
      </w:r>
      <w:bookmarkStart w:id="19" w:name="keyword17"/>
      <w:bookmarkEnd w:id="1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быть с </w:t>
      </w: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сетевым доступом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Архитектуры систем централизованных </w:t>
      </w:r>
      <w:bookmarkStart w:id="20" w:name="keyword18"/>
      <w:bookmarkEnd w:id="2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сетевым доступом подразделяются на </w:t>
      </w:r>
      <w:bookmarkStart w:id="21" w:name="keyword19"/>
      <w:bookmarkEnd w:id="2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файл-сервер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клиент-</w:t>
      </w:r>
      <w:bookmarkStart w:id="22" w:name="keyword20"/>
      <w:bookmarkEnd w:id="2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сервер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3" w:name="image.2.2"/>
      <w:bookmarkEnd w:id="23"/>
      <w:r w:rsidRPr="00C757DF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7A50AA8" wp14:editId="6FA5508F">
            <wp:extent cx="5080635" cy="2734945"/>
            <wp:effectExtent l="0" t="0" r="5715" b="8255"/>
            <wp:docPr id="2" name="Рисунок 2" descr="БД с сетевым доступом (Файл-серве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Д с сетевым доступом (Файл-сервер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DF" w:rsidRPr="00C757DF" w:rsidRDefault="00C757DF" w:rsidP="00C757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2.2. 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БД с сетевым доступом (Файл-сервер)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4" w:name="keyword21"/>
      <w:bookmarkEnd w:id="2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Архитектура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систем </w:t>
      </w:r>
      <w:bookmarkStart w:id="25" w:name="keyword22"/>
      <w:bookmarkEnd w:id="2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сетевым доступом (</w:t>
      </w:r>
      <w:bookmarkStart w:id="26" w:name="keyword23"/>
      <w:bookmarkEnd w:id="2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Файл-сервер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как показано на </w:t>
      </w:r>
      <w:hyperlink r:id="rId8" w:anchor="image.2.2" w:history="1">
        <w:r w:rsidRPr="00C757DF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2.2</w:t>
        </w:r>
      </w:hyperlink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предполагает выделение одной из машин сети в качестве центральной (</w:t>
      </w:r>
      <w:bookmarkStart w:id="27" w:name="keyword24"/>
      <w:bookmarkEnd w:id="2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сервер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файлов). На ней хранится совместно используемая централизованная </w:t>
      </w:r>
      <w:bookmarkStart w:id="28" w:name="keyword25"/>
      <w:bookmarkEnd w:id="2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Все другие машины сети являются рабочими станциями. Файлы </w:t>
      </w:r>
      <w:bookmarkStart w:id="29" w:name="keyword26"/>
      <w:bookmarkEnd w:id="2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соответствии с пользовательскими запросами передаются на рабочие станции, где и производится обработка. При большой интенсивности доступа к одним и тем же данным </w:t>
      </w:r>
      <w:bookmarkStart w:id="30" w:name="keyword27"/>
      <w:bookmarkEnd w:id="3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производительность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системы падает.</w:t>
      </w:r>
    </w:p>
    <w:p w:rsidR="00C757DF" w:rsidRPr="00C757DF" w:rsidRDefault="00C757DF" w:rsidP="00C757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1" w:name="image.2.3"/>
      <w:bookmarkEnd w:id="31"/>
      <w:r w:rsidRPr="00C757DF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7196AA71" wp14:editId="48A9A0CE">
            <wp:extent cx="5398770" cy="3133090"/>
            <wp:effectExtent l="0" t="0" r="0" b="0"/>
            <wp:docPr id="3" name="Рисунок 3" descr="БД с сетевым доступом Клиент - серв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Д с сетевым доступом Клиент - серве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DF" w:rsidRPr="00C757DF" w:rsidRDefault="00C757DF" w:rsidP="00C757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2.3. 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БД с сетевым доступом Клиент - сервер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 </w:t>
      </w:r>
      <w:bookmarkStart w:id="32" w:name="keyword28"/>
      <w:bookmarkEnd w:id="3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архитектуре Клиент-сервер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hyperlink r:id="rId10" w:anchor="image.2.3" w:history="1">
        <w:r w:rsidRPr="00C757DF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 рис. 2.3</w:t>
        </w:r>
      </w:hyperlink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подразумевается, что помимо хранения централизованной </w:t>
      </w:r>
      <w:bookmarkStart w:id="33" w:name="keyword29"/>
      <w:bookmarkEnd w:id="3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центральная машина (</w:t>
      </w:r>
      <w:bookmarkStart w:id="34" w:name="keyword30"/>
      <w:bookmarkEnd w:id="3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сервер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5" w:name="keyword31"/>
      <w:bookmarkEnd w:id="3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базы данных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должна обеспечивать выполнение основного объёма обработки данных. </w:t>
      </w:r>
      <w:bookmarkStart w:id="36" w:name="keyword32"/>
      <w:bookmarkEnd w:id="3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Запрос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данные клиента, порождает </w:t>
      </w:r>
      <w:bookmarkStart w:id="37" w:name="keyword33"/>
      <w:bookmarkEnd w:id="3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поиск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bookmarkStart w:id="38" w:name="keyword34"/>
      <w:bookmarkEnd w:id="3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извлечение данных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сервере. Извлечённые данные (но не файлы) транспортируются </w:t>
      </w:r>
      <w:bookmarkStart w:id="39" w:name="keyword35"/>
      <w:bookmarkEnd w:id="3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сети от сервера к клиенту.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Пример </w:t>
      </w:r>
      <w:bookmarkStart w:id="40" w:name="keyword36"/>
      <w:bookmarkEnd w:id="4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деловой ежедневник, в котором каждому календарному дню выделено </w:t>
      </w:r>
      <w:bookmarkStart w:id="41" w:name="keyword37"/>
      <w:bookmarkEnd w:id="4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странице. Даже в отсутствии там записей, он не перестаёт быть ежедневником, т.к. имеет структуру, отличающую его от записных книжек, рабочих тетрадей и т.п. Другие примеры </w:t>
      </w:r>
      <w:bookmarkStart w:id="42" w:name="keyword38"/>
      <w:bookmarkEnd w:id="4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 </w:t>
      </w:r>
      <w:bookmarkStart w:id="43" w:name="keyword39"/>
      <w:bookmarkEnd w:id="4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база данных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больных в поликлинике, </w:t>
      </w:r>
      <w:bookmarkStart w:id="44" w:name="keyword40"/>
      <w:bookmarkEnd w:id="4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5" w:name="keyword41"/>
      <w:bookmarkEnd w:id="4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видеофильмам (видеотека), </w:t>
      </w:r>
      <w:bookmarkStart w:id="46" w:name="keyword42"/>
      <w:bookmarkEnd w:id="4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7" w:name="keyword43"/>
      <w:bookmarkEnd w:id="4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сотрудникам организации (Ф.И.О., пол, дата рождения, </w:t>
      </w:r>
      <w:bookmarkStart w:id="48" w:name="keyword44"/>
      <w:bookmarkEnd w:id="4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место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жительство, телефон, состав семьи и т.д.).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Распределённая 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состоит из нескольких частей, хранимых в различных ЭВМ вычислительной сети (работа с такой </w:t>
      </w:r>
      <w:bookmarkStart w:id="49" w:name="keyword45"/>
      <w:bookmarkEnd w:id="4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происходит с помощью </w:t>
      </w:r>
      <w:bookmarkStart w:id="50" w:name="keyword46"/>
      <w:bookmarkEnd w:id="5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1" w:name="keyword47"/>
      <w:bookmarkEnd w:id="5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способу доступа к данным </w:t>
      </w:r>
      <w:bookmarkStart w:id="52" w:name="keyword48"/>
      <w:bookmarkEnd w:id="5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разделяются на </w:t>
      </w:r>
      <w:bookmarkStart w:id="53" w:name="keyword49"/>
      <w:bookmarkEnd w:id="5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 локальным и удаленным доступом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4" w:name="keyword50"/>
      <w:bookmarkEnd w:id="5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с локальным доступом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называется, если эта </w:t>
      </w:r>
      <w:bookmarkStart w:id="55" w:name="keyword51"/>
      <w:bookmarkEnd w:id="5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вычислительная система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 компонентом сети ЭВМ, возможен распределённый </w:t>
      </w:r>
      <w:bookmarkStart w:id="56" w:name="keyword52"/>
      <w:bookmarkEnd w:id="5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доступ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 такой базе. Такой способ использования </w:t>
      </w:r>
      <w:bookmarkStart w:id="57" w:name="keyword53"/>
      <w:bookmarkEnd w:id="5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часто применяют в локальных сетях ПК.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8" w:name="keyword54"/>
      <w:bookmarkEnd w:id="5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с удалённым (сетевым) доступом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называется когда, части </w:t>
      </w:r>
      <w:bookmarkStart w:id="59" w:name="keyword55"/>
      <w:bookmarkEnd w:id="5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пересекаться или даже дублироваться, но хранятся в различных ЭВМ вычислительной сети.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работы с созданной </w:t>
      </w:r>
      <w:bookmarkStart w:id="60" w:name="keyword56"/>
      <w:bookmarkEnd w:id="6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пользователю или </w:t>
      </w:r>
      <w:bookmarkStart w:id="61" w:name="keyword57"/>
      <w:bookmarkEnd w:id="6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администратору 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следует иметь перечень файлов-таблиц с описанием состава их данных (структуры, схемы). Для этого создается специальный </w:t>
      </w:r>
      <w:bookmarkStart w:id="62" w:name="keyword58"/>
      <w:bookmarkEnd w:id="6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файл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называемый </w:t>
      </w: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словарем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данных (депозитарием, словарем-справочником, энциклопедией). Описание </w:t>
      </w:r>
      <w:bookmarkStart w:id="63" w:name="keyword59"/>
      <w:bookmarkEnd w:id="6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относится к метаинформации.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качестве технических средств могут выступать супер- или персональные компьютеры с соответствующими периферийными устройствами.</w:t>
      </w:r>
    </w:p>
    <w:p w:rsidR="00C757DF" w:rsidRPr="00C757DF" w:rsidRDefault="00C757DF" w:rsidP="00C757DF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64" w:name="sect3"/>
      <w:bookmarkEnd w:id="64"/>
      <w:r w:rsidRPr="00C757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Классификация СУБД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Система управления базами данных (СУБД)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это совокупность языковых и программных средств, предназначенных для создания, ведения и совместного использования </w:t>
      </w:r>
      <w:bookmarkStart w:id="65" w:name="keyword60"/>
      <w:bookmarkEnd w:id="6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многими пользователями.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Системы управления базами данных следует классифицировать отдельно (</w:t>
      </w:r>
      <w:hyperlink r:id="rId11" w:anchor="image.2.4" w:history="1">
        <w:r w:rsidRPr="00C757DF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 рис. 2.4</w:t>
        </w:r>
      </w:hyperlink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C757DF" w:rsidRPr="00C757DF" w:rsidRDefault="00C757DF" w:rsidP="00C757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66" w:name="image.2.4"/>
      <w:bookmarkEnd w:id="66"/>
      <w:r w:rsidRPr="00C757DF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C15A1F8" wp14:editId="6D84DE19">
            <wp:extent cx="5908040" cy="3117215"/>
            <wp:effectExtent l="0" t="0" r="0" b="6985"/>
            <wp:docPr id="4" name="Рисунок 4" descr="Классификация СУБ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ассификация СУБ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DF" w:rsidRPr="00C757DF" w:rsidRDefault="00C757DF" w:rsidP="00C757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2.4. 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Классификация СУБД</w:t>
      </w:r>
    </w:p>
    <w:p w:rsidR="00C757DF" w:rsidRPr="00C757DF" w:rsidRDefault="00C757DF" w:rsidP="00C757DF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67" w:name="sect4"/>
      <w:bookmarkEnd w:id="67"/>
      <w:r w:rsidRPr="00C757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Состав СУБД и работа БД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68" w:name="keyword61"/>
      <w:bookmarkEnd w:id="6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представляет собой оболочку, с помощью которой при организации структуры таблиц и заполнения их данными получается та или иная </w:t>
      </w:r>
      <w:bookmarkStart w:id="69" w:name="keyword62"/>
      <w:bookmarkEnd w:id="6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база данных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связи с этим полезно поговорить о системе программно-технических, организационных и "человеческих" составляющих (</w:t>
      </w:r>
      <w:hyperlink r:id="rId13" w:anchor="image.2.5" w:history="1">
        <w:r w:rsidRPr="00C757DF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 рис. 2.5</w:t>
        </w:r>
      </w:hyperlink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 </w:t>
      </w:r>
      <w:bookmarkStart w:id="70" w:name="keyword63"/>
      <w:bookmarkEnd w:id="7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Программные средства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включают систему управления, обеспечивающую ввод-вывод, обработку и хранение информации, создание, модификацию и тестирование </w:t>
      </w:r>
      <w:bookmarkStart w:id="71" w:name="keyword64"/>
      <w:bookmarkEnd w:id="7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72" w:name="keyword65"/>
      <w:bookmarkEnd w:id="7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трансляторы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73" w:name="image.2.5"/>
      <w:bookmarkEnd w:id="73"/>
      <w:r w:rsidRPr="00C757DF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4F376BF" wp14:editId="002BB9DA">
            <wp:extent cx="5908040" cy="2393315"/>
            <wp:effectExtent l="0" t="0" r="0" b="6985"/>
            <wp:docPr id="5" name="Рисунок 5" descr="Состав СУБ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став СУБ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DF" w:rsidRPr="00C757DF" w:rsidRDefault="00C757DF" w:rsidP="00C757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2.5. 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Состав СУБД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Базовыми внутренними языками программирования являются языки четвертого поколения. В качестве базовых языков могут использоваться C, C++, </w:t>
      </w:r>
      <w:bookmarkStart w:id="74" w:name="keyword66"/>
      <w:bookmarkEnd w:id="74"/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Pascal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75" w:name="keyword67"/>
      <w:bookmarkEnd w:id="75"/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Object</w:t>
      </w:r>
      <w:proofErr w:type="spellEnd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Pascal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Язык C++ позволяет строить программы на языке </w:t>
      </w:r>
      <w:bookmarkStart w:id="76" w:name="keyword68"/>
      <w:bookmarkEnd w:id="76"/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Visual</w:t>
      </w:r>
      <w:proofErr w:type="spellEnd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Basic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широким спектром возможностей, более близком и понятном даже пользователю-непрофессионалу, и на непроцедурном (</w:t>
      </w:r>
      <w:bookmarkStart w:id="77" w:name="keyword69"/>
      <w:bookmarkEnd w:id="7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декларативном) языке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структурированных </w:t>
      </w:r>
      <w:bookmarkStart w:id="78" w:name="keyword70"/>
      <w:bookmarkEnd w:id="7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запросов SQL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Следует отметить, что исторически для системы управления базой данных сложились три языка:</w:t>
      </w:r>
    </w:p>
    <w:p w:rsidR="00C757DF" w:rsidRPr="00C757DF" w:rsidRDefault="00C757DF" w:rsidP="00C757D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язык описания данных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(ЯОД), называемый также языком описания схем, - для построения структуры ("шапки") таблиц БД;</w:t>
      </w:r>
    </w:p>
    <w:p w:rsidR="00C757DF" w:rsidRPr="00C757DF" w:rsidRDefault="00C757DF" w:rsidP="00C757D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lastRenderedPageBreak/>
        <w:t>язык манипулирования данными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(ЯМД) - для заполнения БД данными и операций обновления (запись, удаление, модификация);</w:t>
      </w:r>
    </w:p>
    <w:p w:rsidR="00C757DF" w:rsidRPr="00C757DF" w:rsidRDefault="00C757DF" w:rsidP="00C757D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язык запросов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язык поиска наборов величин в файле в соответствии с заданной совокупностью </w:t>
      </w:r>
      <w:bookmarkStart w:id="79" w:name="keyword71"/>
      <w:bookmarkEnd w:id="7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критериев поиска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выдачи затребованных данных без изменения содержимого файлов и БД (язык преобразования критериев в систему команд).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настоящее время функции всех трех языков выполняет язык </w:t>
      </w:r>
      <w:bookmarkStart w:id="80" w:name="keyword72"/>
      <w:bookmarkEnd w:id="8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SQL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относящийся к классу языков, базирующихся на </w:t>
      </w:r>
      <w:bookmarkStart w:id="81" w:name="keyword73"/>
      <w:bookmarkEnd w:id="8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исчислении кортежей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82" w:name="keyword74"/>
      <w:bookmarkEnd w:id="8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кортеж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чаще всего является единицей информации), языки </w:t>
      </w:r>
      <w:bookmarkStart w:id="83" w:name="keyword75"/>
      <w:bookmarkEnd w:id="8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FoxPro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84" w:name="keyword76"/>
      <w:bookmarkEnd w:id="84"/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Visual</w:t>
      </w:r>
      <w:proofErr w:type="spellEnd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Basic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for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85" w:name="keyword77"/>
      <w:bookmarkEnd w:id="85"/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Application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86" w:name="keyword78"/>
      <w:bookmarkEnd w:id="8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Access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 т.д.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Вместе с тем сохранились и </w:t>
      </w:r>
      <w:bookmarkStart w:id="87" w:name="keyword79"/>
      <w:bookmarkEnd w:id="8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языки запросов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например </w:t>
      </w:r>
      <w:bookmarkStart w:id="88" w:name="keyword80"/>
      <w:bookmarkEnd w:id="8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язык запросов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89" w:name="keyword81"/>
      <w:bookmarkEnd w:id="8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примеру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Query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By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90" w:name="keyword82"/>
      <w:bookmarkEnd w:id="90"/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Example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91" w:name="keyword83"/>
      <w:bookmarkEnd w:id="9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QBE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класса </w:t>
      </w:r>
      <w:bookmarkStart w:id="92" w:name="keyword84"/>
      <w:bookmarkEnd w:id="9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исчисления доменов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Отметим, что эти языки в качестве "информационной единицы" </w:t>
      </w:r>
      <w:bookmarkStart w:id="93" w:name="keyword85"/>
      <w:bookmarkEnd w:id="9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используют отдельную </w:t>
      </w:r>
      <w:bookmarkStart w:id="94" w:name="keyword86"/>
      <w:bookmarkEnd w:id="9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запись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 помощью языков </w:t>
      </w:r>
      <w:bookmarkStart w:id="95" w:name="keyword87"/>
      <w:bookmarkEnd w:id="9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создаются приложения, </w:t>
      </w:r>
      <w:bookmarkStart w:id="96" w:name="keyword88"/>
      <w:bookmarkEnd w:id="9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базы данных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bookmarkStart w:id="97" w:name="keyword89"/>
      <w:bookmarkEnd w:id="9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интерфейс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пользователя, включающий </w:t>
      </w:r>
      <w:bookmarkStart w:id="98" w:name="keyword90"/>
      <w:bookmarkEnd w:id="9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экранные формы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99" w:name="keyword91"/>
      <w:bookmarkEnd w:id="9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меню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отчеты. При создании </w:t>
      </w:r>
      <w:bookmarkStart w:id="100" w:name="keyword92"/>
      <w:bookmarkEnd w:id="10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базе </w:t>
      </w:r>
      <w:bookmarkStart w:id="101" w:name="keyword93"/>
      <w:bookmarkEnd w:id="10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FoxPro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эти элементы (объекты) фиксируются в отдельных файлах, которые, в свою </w:t>
      </w:r>
      <w:bookmarkStart w:id="102" w:name="keyword94"/>
      <w:bookmarkEnd w:id="10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очередь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сосредоточиваются в одном файле, называемом </w:t>
      </w: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проектом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После отработки </w:t>
      </w:r>
      <w:bookmarkStart w:id="103" w:name="keyword95"/>
      <w:bookmarkEnd w:id="10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проект преобразуется в </w:t>
      </w:r>
      <w:bookmarkStart w:id="104" w:name="keyword96"/>
      <w:bookmarkEnd w:id="10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приложение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 </w:t>
      </w:r>
      <w:bookmarkStart w:id="105" w:name="keyword97"/>
      <w:bookmarkEnd w:id="10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Access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все созданные объекты размещаются в одном файле.</w:t>
      </w:r>
    </w:p>
    <w:p w:rsidR="00C757DF" w:rsidRPr="00C757DF" w:rsidRDefault="00C757DF" w:rsidP="00C757DF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Основные функции СУБД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Более точно, к числу </w:t>
      </w:r>
      <w:bookmarkStart w:id="106" w:name="keyword98"/>
      <w:bookmarkEnd w:id="10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функций 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принято относить следующие: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1. Непосредственное управление данными во внешней памяти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Эта функция включает обеспечение необходимых структур внешней памяти как для хранения данных, непосредственно входящих в БД, так и для служебных целей, например, для ускорения доступа к данным в некоторых случаях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(обычно для этого используются индексы). В некоторых реализациях </w:t>
      </w:r>
      <w:bookmarkStart w:id="107" w:name="keyword99"/>
      <w:bookmarkEnd w:id="10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активно используются возможности существующих файловых систем, в других работа производится вплоть до уровня </w:t>
      </w:r>
      <w:bookmarkStart w:id="108" w:name="keyword100"/>
      <w:bookmarkEnd w:id="10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устройств внешней памяти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Но подчеркнем, что в развитых </w:t>
      </w:r>
      <w:bookmarkStart w:id="109" w:name="keyword101"/>
      <w:bookmarkEnd w:id="10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пользователи в любом случае не обязаны знать, использует ли </w:t>
      </w:r>
      <w:bookmarkStart w:id="110" w:name="keyword102"/>
      <w:bookmarkEnd w:id="11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файловую систему, и если использует, то как организованы файлы. В частности, </w:t>
      </w:r>
      <w:bookmarkStart w:id="111" w:name="keyword103"/>
      <w:bookmarkEnd w:id="11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поддерживает собственную систему именования объектов </w:t>
      </w:r>
      <w:bookmarkStart w:id="112" w:name="keyword104"/>
      <w:bookmarkEnd w:id="11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2. Управление буферами оперативной памяти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13" w:name="keyword105"/>
      <w:bookmarkEnd w:id="11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обычно работают с </w:t>
      </w:r>
      <w:bookmarkStart w:id="114" w:name="keyword106"/>
      <w:bookmarkEnd w:id="11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значительного размера; </w:t>
      </w:r>
      <w:bookmarkStart w:id="115" w:name="keyword107"/>
      <w:bookmarkEnd w:id="11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крайней мере, этот размер обычно существенно больше доступного объема оперативной памяти. Понятно, что если при обращении к любому элементу данных будет производиться обмен с внешней памятью, то вся система будет работать со скоростью </w:t>
      </w:r>
      <w:bookmarkStart w:id="116" w:name="keyword108"/>
      <w:bookmarkEnd w:id="11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устройства внешней памяти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Практически единственным способом реального увеличения этой скорости является </w:t>
      </w:r>
      <w:bookmarkStart w:id="117" w:name="keyword109"/>
      <w:bookmarkEnd w:id="11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буферизация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данных в оперативной памяти. При этом, даже если </w:t>
      </w:r>
      <w:bookmarkStart w:id="118" w:name="keyword110"/>
      <w:bookmarkEnd w:id="11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операционная система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производит общесистемную буферизацию (как в случае ОС </w:t>
      </w:r>
      <w:bookmarkStart w:id="119" w:name="keyword111"/>
      <w:bookmarkEnd w:id="11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UNIX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этого недостаточно для целей </w:t>
      </w:r>
      <w:bookmarkStart w:id="120" w:name="keyword112"/>
      <w:bookmarkEnd w:id="12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которая располагает гораздо большей информацией о полезности буферизации той или иной части </w:t>
      </w:r>
      <w:bookmarkStart w:id="121" w:name="keyword113"/>
      <w:bookmarkEnd w:id="12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Поэтому в развитых </w:t>
      </w:r>
      <w:bookmarkStart w:id="122" w:name="keyword114"/>
      <w:bookmarkEnd w:id="12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поддерживается собственный набор буферов оперативной памяти с собственной дисциплиной замены буферов.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Заметим, что существует отдельное направление </w:t>
      </w:r>
      <w:bookmarkStart w:id="123" w:name="keyword115"/>
      <w:bookmarkEnd w:id="12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которое ориентировано на постоянное присутствие в оперативной памяти всей </w:t>
      </w:r>
      <w:bookmarkStart w:id="124" w:name="keyword116"/>
      <w:bookmarkEnd w:id="12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 направление основывается на предположении, что в будущем объем оперативной памяти компьютеров будет настолько велик, что позволит не беспокоиться о буферизации. Пока эти работы находятся в стадии исследований.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3. Управление транзакциями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Транзакция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 </w:t>
      </w: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это последовательность операций над БД, рассматриваемых СУБД как единое целое.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Либо </w:t>
      </w:r>
      <w:bookmarkStart w:id="125" w:name="keyword117"/>
      <w:bookmarkEnd w:id="12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транзакция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успешно выполняется, и </w:t>
      </w:r>
      <w:bookmarkStart w:id="126" w:name="keyword118"/>
      <w:bookmarkEnd w:id="12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фиксирует изменения </w:t>
      </w:r>
      <w:bookmarkStart w:id="127" w:name="keyword119"/>
      <w:bookmarkEnd w:id="12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произведенные этой транзакцией, во внешней памяти, либо ни одно из этих изменений никак не отражается на состоянии </w:t>
      </w:r>
      <w:bookmarkStart w:id="128" w:name="keyword120"/>
      <w:bookmarkEnd w:id="12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Понятие транзакции необходимо для поддержания логической целостности </w:t>
      </w:r>
      <w:bookmarkStart w:id="129" w:name="keyword121"/>
      <w:bookmarkEnd w:id="12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Приведем пример информационной системы с файлами СОТРУДНИКИ и ОТДЕЛЫ, единственным способом не 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нарушить </w:t>
      </w:r>
      <w:bookmarkStart w:id="130" w:name="keyword122"/>
      <w:bookmarkEnd w:id="13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целостность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31" w:name="keyword123"/>
      <w:bookmarkEnd w:id="13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выполнении </w:t>
      </w:r>
      <w:bookmarkStart w:id="132" w:name="keyword124"/>
      <w:bookmarkEnd w:id="13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приема на работу нового сотрудника является </w:t>
      </w:r>
      <w:bookmarkStart w:id="133" w:name="keyword125"/>
      <w:bookmarkEnd w:id="13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объединение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элементарных операций над файлами СОТРУДНИКИ и ОТДЕЛЫ в одну транзакцию. Таким образом, поддержание механизма транзакций является обязательным условием даже однопользовательских </w:t>
      </w:r>
      <w:bookmarkStart w:id="134" w:name="keyword126"/>
      <w:bookmarkEnd w:id="13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(если, конечно, такая система заслуживает названия </w:t>
      </w:r>
      <w:bookmarkStart w:id="135" w:name="keyword127"/>
      <w:bookmarkEnd w:id="13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Но понятие транзакции гораздо более важно в </w:t>
      </w:r>
      <w:bookmarkStart w:id="136" w:name="keyword128"/>
      <w:bookmarkEnd w:id="13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многопользовательских 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То свойство, что каждая </w:t>
      </w:r>
      <w:bookmarkStart w:id="137" w:name="keyword129"/>
      <w:bookmarkEnd w:id="13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транзакция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начинается при </w:t>
      </w:r>
      <w:bookmarkStart w:id="138" w:name="keyword130"/>
      <w:bookmarkEnd w:id="13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целостном состоянии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39" w:name="keyword131"/>
      <w:bookmarkEnd w:id="13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оставляет это состояние целостным после своего завершения, делает очень удобным использование понятия транзакции как единицы </w:t>
      </w:r>
      <w:bookmarkStart w:id="140" w:name="keyword132"/>
      <w:bookmarkEnd w:id="14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активности пользователя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41" w:name="keyword133"/>
      <w:bookmarkEnd w:id="14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отношению к </w:t>
      </w:r>
      <w:bookmarkStart w:id="142" w:name="keyword134"/>
      <w:bookmarkEnd w:id="14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При соответствующем управлении параллельно выполняющимися транзакциями со стороны </w:t>
      </w:r>
      <w:bookmarkStart w:id="143" w:name="keyword135"/>
      <w:bookmarkEnd w:id="14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каждый из пользователей может в принципе ощущать себя единственным пользователем </w:t>
      </w:r>
      <w:bookmarkStart w:id="144" w:name="keyword136"/>
      <w:bookmarkEnd w:id="14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(на самом деле, это несколько идеализированное </w:t>
      </w:r>
      <w:bookmarkStart w:id="145" w:name="keyword137"/>
      <w:bookmarkEnd w:id="14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поскольку в некоторых случаях пользователи </w:t>
      </w:r>
      <w:bookmarkStart w:id="146" w:name="keyword138"/>
      <w:bookmarkEnd w:id="14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многопользовательских 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ощутить присутствие своих коллег).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4. Журнализация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Одним из основных требований к </w:t>
      </w:r>
      <w:bookmarkStart w:id="147" w:name="keyword139"/>
      <w:bookmarkEnd w:id="14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 </w:t>
      </w:r>
      <w:bookmarkStart w:id="148" w:name="keyword140"/>
      <w:bookmarkEnd w:id="14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надежность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хранения данных во внешней памяти. </w:t>
      </w: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Под надежностью хранения понимается то, что СУБД должна быть в состоянии восстановить последнее согласованное состояние БД после любого аппаратного или программного сбоя.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Обычно рассматриваются два возможных вида аппаратных сбоев: так называемые мягкие сбои, которые можно трактовать как внезапную остановку работы компьютера (например, аварийное выключение питания), и жесткие сбои, характеризуемые потерей информации на носителях внешней памяти. Примерами программных сбоев могут быть: аварийное </w:t>
      </w:r>
      <w:bookmarkStart w:id="149" w:name="keyword141"/>
      <w:bookmarkEnd w:id="14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завершение работы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50" w:name="keyword142"/>
      <w:bookmarkEnd w:id="15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151" w:name="keyword143"/>
      <w:bookmarkEnd w:id="15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причине ошибки в программе или в результате некоторого аппаратного сбоя) или аварийное завершение пользовательской программы, в результате чего некоторая </w:t>
      </w:r>
      <w:bookmarkStart w:id="152" w:name="keyword144"/>
      <w:bookmarkEnd w:id="15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транзакция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остается незавершенной. Первую ситуацию можно рассматривать как особый вид мягкого аппаратного сбоя; при возникновении последней требуется ликвидировать последствия только одной транзакции.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Понятно, что в любом случае для восстановления </w:t>
      </w:r>
      <w:bookmarkStart w:id="153" w:name="keyword145"/>
      <w:bookmarkEnd w:id="15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нужно располагать некоторой дополнительной информацией. Другими словами, поддержание надежности хранения данных в </w:t>
      </w:r>
      <w:bookmarkStart w:id="154" w:name="keyword146"/>
      <w:bookmarkEnd w:id="15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требует избыточности хранения данных, причем та часть данных, которая используется для восстановления, должна храниться особо надежно. Наиболее распространенным методом поддержания такой избыточной информации является ведение </w:t>
      </w:r>
      <w:bookmarkStart w:id="155" w:name="keyword147"/>
      <w:bookmarkEnd w:id="15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журнала изменений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56" w:name="keyword148"/>
      <w:bookmarkEnd w:id="15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Журнал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 </w:t>
      </w: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это особая часть БД, недоступная пользователям СУБД и поддерживаемая с особой тщательностью (иногда поддерживаются две копии журнала, располагаемые на разных физических дисках), в которую поступают записи обо всех изменениях основной части БД.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разных </w:t>
      </w:r>
      <w:bookmarkStart w:id="157" w:name="keyword149"/>
      <w:bookmarkEnd w:id="15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изменения </w:t>
      </w:r>
      <w:bookmarkStart w:id="158" w:name="keyword150"/>
      <w:bookmarkEnd w:id="15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журнализуются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на разных уровнях: иногда </w:t>
      </w:r>
      <w:bookmarkStart w:id="159" w:name="keyword151"/>
      <w:bookmarkEnd w:id="15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запись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журнале соответствует некоторой логической </w:t>
      </w:r>
      <w:bookmarkStart w:id="160" w:name="keyword152"/>
      <w:bookmarkEnd w:id="16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изменения </w:t>
      </w:r>
      <w:bookmarkStart w:id="161" w:name="keyword153"/>
      <w:bookmarkEnd w:id="16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(например, </w:t>
      </w:r>
      <w:bookmarkStart w:id="162" w:name="keyword154"/>
      <w:bookmarkEnd w:id="16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удаления строки из таблицы реляционной </w:t>
      </w:r>
      <w:bookmarkStart w:id="163" w:name="keyword155"/>
      <w:bookmarkEnd w:id="16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иногда - минимальной внутренней </w:t>
      </w:r>
      <w:bookmarkStart w:id="164" w:name="keyword156"/>
      <w:bookmarkEnd w:id="16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модификации страницы внешней памяти; в некоторых системах одновременно используются оба подхода.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Во всех случаях придерживаются стратегии "упреждающей" записи в журнал (так называемого протокола </w:t>
      </w:r>
      <w:bookmarkStart w:id="165" w:name="keyword157"/>
      <w:bookmarkEnd w:id="165"/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Write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Ahead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66" w:name="keyword158"/>
      <w:bookmarkEnd w:id="166"/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Log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WAL). Грубо говоря, эта стратегия заключается в том, что </w:t>
      </w:r>
      <w:bookmarkStart w:id="167" w:name="keyword159"/>
      <w:bookmarkEnd w:id="16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запись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 изменении любого объекта </w:t>
      </w:r>
      <w:bookmarkStart w:id="168" w:name="keyword160"/>
      <w:bookmarkEnd w:id="16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должна попасть во </w:t>
      </w:r>
      <w:bookmarkStart w:id="169" w:name="keyword161"/>
      <w:bookmarkEnd w:id="16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внешнюю память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журнала раньше, чем измененный </w:t>
      </w:r>
      <w:bookmarkStart w:id="170" w:name="keyword162"/>
      <w:bookmarkEnd w:id="17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попадет во </w:t>
      </w:r>
      <w:bookmarkStart w:id="171" w:name="keyword163"/>
      <w:bookmarkEnd w:id="17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внешнюю память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основной части </w:t>
      </w:r>
      <w:bookmarkStart w:id="172" w:name="keyword164"/>
      <w:bookmarkEnd w:id="17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Известно, что если в </w:t>
      </w:r>
      <w:bookmarkStart w:id="173" w:name="keyword165"/>
      <w:bookmarkEnd w:id="17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корректно соблюдается протокол WAL, то с помощью журнала можно решить все проблемы восстановления </w:t>
      </w:r>
      <w:bookmarkStart w:id="174" w:name="keyword166"/>
      <w:bookmarkEnd w:id="17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после любого сбоя.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Самая простая ситуация восстановления - индивидуальный </w:t>
      </w:r>
      <w:bookmarkStart w:id="175" w:name="keyword167"/>
      <w:bookmarkEnd w:id="17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откат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транзакции. Строго говоря, для этого не требуется общесистемный </w:t>
      </w:r>
      <w:bookmarkStart w:id="176" w:name="keyword168"/>
      <w:bookmarkEnd w:id="17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журнал изменений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77" w:name="keyword169"/>
      <w:bookmarkEnd w:id="17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Достаточно для каждой транзакции поддерживать локальный журнал операций модификации </w:t>
      </w:r>
      <w:bookmarkStart w:id="178" w:name="keyword170"/>
      <w:bookmarkEnd w:id="17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выполненных в этой транзакции, и производить </w:t>
      </w:r>
      <w:bookmarkStart w:id="179" w:name="keyword171"/>
      <w:bookmarkEnd w:id="17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откат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транзакции, путем выполнения обратных операций, следуя от конца локального журнала. В некоторых </w:t>
      </w:r>
      <w:bookmarkStart w:id="180" w:name="keyword172"/>
      <w:bookmarkEnd w:id="18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так и делают, но в большинстве систем локальные журналы не поддерживают, а индивидуальный </w:t>
      </w:r>
      <w:bookmarkStart w:id="181" w:name="keyword173"/>
      <w:bookmarkEnd w:id="18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откат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транзакции выполняют </w:t>
      </w:r>
      <w:bookmarkStart w:id="182" w:name="keyword174"/>
      <w:bookmarkEnd w:id="18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общесистемному журналу, для чего все записи от одной транзакции связывают обратным списком (от конца к началу).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5. Поддержка языков БД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Для работы с базами данных используются специальные языки, в целом называемые языками баз данных. В ранних </w:t>
      </w:r>
      <w:bookmarkStart w:id="183" w:name="keyword175"/>
      <w:bookmarkEnd w:id="18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поддерживалось несколько специализированных </w:t>
      </w:r>
      <w:bookmarkStart w:id="184" w:name="keyword176"/>
      <w:bookmarkEnd w:id="18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своим функциям языков. Чаще всего выделялись два языка</w:t>
      </w:r>
    </w:p>
    <w:p w:rsidR="00C757DF" w:rsidRPr="00C757DF" w:rsidRDefault="00C757DF" w:rsidP="00C757DF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язык определения схемы 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(SDL -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Schema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Definition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Language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</w:t>
      </w:r>
    </w:p>
    <w:p w:rsidR="00C757DF" w:rsidRPr="00C757DF" w:rsidRDefault="00C757DF" w:rsidP="00C757DF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язык манипулирования данными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185" w:name="keyword177"/>
      <w:bookmarkEnd w:id="18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DML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 </w:t>
      </w:r>
      <w:bookmarkStart w:id="186" w:name="keyword178"/>
      <w:bookmarkEnd w:id="186"/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Data</w:t>
      </w:r>
      <w:proofErr w:type="spellEnd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Manipulation</w:t>
      </w:r>
      <w:proofErr w:type="spellEnd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Language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SDL служил главным образом для определения </w:t>
      </w:r>
      <w:bookmarkStart w:id="187" w:name="keyword179"/>
      <w:bookmarkEnd w:id="18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логической структуры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88" w:name="keyword180"/>
      <w:bookmarkEnd w:id="18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т.е. той структуры </w:t>
      </w:r>
      <w:bookmarkStart w:id="189" w:name="keyword181"/>
      <w:bookmarkEnd w:id="18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какой она представляется пользователям. </w:t>
      </w:r>
      <w:bookmarkStart w:id="190" w:name="keyword182"/>
      <w:bookmarkEnd w:id="19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DML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содержал набор операторов манипулирования данными, т.е. операторов, позволяющих заносить данные в </w:t>
      </w:r>
      <w:bookmarkStart w:id="191" w:name="keyword183"/>
      <w:bookmarkEnd w:id="19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удалять, модифицировать или выбирать существующие данные.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современных </w:t>
      </w:r>
      <w:bookmarkStart w:id="192" w:name="keyword184"/>
      <w:bookmarkEnd w:id="19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обычно поддерживается единый интегрированный язык, содержащий все необходимые средства для работы с </w:t>
      </w:r>
      <w:bookmarkStart w:id="193" w:name="keyword185"/>
      <w:bookmarkEnd w:id="19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начиная от ее создания, и обеспечивающий базовый пользовательский </w:t>
      </w:r>
      <w:bookmarkStart w:id="194" w:name="keyword186"/>
      <w:bookmarkEnd w:id="19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интерфейс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базами данных. Стандартным языком наиболее распространенных в настоящее время реляционных </w:t>
      </w:r>
      <w:bookmarkStart w:id="195" w:name="keyword187"/>
      <w:bookmarkEnd w:id="19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 </w:t>
      </w:r>
      <w:bookmarkStart w:id="196" w:name="keyword188"/>
      <w:bookmarkEnd w:id="19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язык запросов SQL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Structured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97" w:name="keyword189"/>
      <w:bookmarkEnd w:id="197"/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Query</w:t>
      </w:r>
      <w:proofErr w:type="spellEnd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Language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Язык SQL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содержит специальные средства определения </w:t>
      </w:r>
      <w:bookmarkStart w:id="198" w:name="keyword190"/>
      <w:bookmarkEnd w:id="19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 целостности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99" w:name="keyword191"/>
      <w:bookmarkEnd w:id="19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Опять же, </w:t>
      </w:r>
      <w:bookmarkStart w:id="200" w:name="keyword192"/>
      <w:bookmarkEnd w:id="20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 целостности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хранятся в специальных таблицах-каталогах, и обеспечение </w:t>
      </w:r>
      <w:bookmarkStart w:id="201" w:name="keyword193"/>
      <w:bookmarkEnd w:id="20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контроля целостности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02" w:name="keyword194"/>
      <w:bookmarkEnd w:id="20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производится на языковом уровне, т.е. при компиляции операторов модификации </w:t>
      </w:r>
      <w:bookmarkStart w:id="203" w:name="keyword195"/>
      <w:bookmarkEnd w:id="20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04" w:name="keyword196"/>
      <w:bookmarkEnd w:id="20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компилятор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05" w:name="keyword197"/>
      <w:bookmarkEnd w:id="20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SQL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основании имеющихся в </w:t>
      </w:r>
      <w:bookmarkStart w:id="206" w:name="keyword198"/>
      <w:bookmarkEnd w:id="20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07" w:name="keyword199"/>
      <w:bookmarkEnd w:id="20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 целостности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генерирует соответствующий программный код.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Специальные </w:t>
      </w:r>
      <w:bookmarkStart w:id="208" w:name="keyword200"/>
      <w:bookmarkEnd w:id="20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операторы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языка </w:t>
      </w:r>
      <w:bookmarkStart w:id="209" w:name="keyword201"/>
      <w:bookmarkEnd w:id="20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SQL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позволяют определять так называемые представления </w:t>
      </w:r>
      <w:bookmarkStart w:id="210" w:name="keyword202"/>
      <w:bookmarkEnd w:id="21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фактически являющиеся хранимыми в </w:t>
      </w:r>
      <w:bookmarkStart w:id="211" w:name="keyword203"/>
      <w:bookmarkEnd w:id="21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запросами (результатом любого запроса к реляционной </w:t>
      </w:r>
      <w:bookmarkStart w:id="212" w:name="keyword204"/>
      <w:bookmarkEnd w:id="21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 </w:t>
      </w:r>
      <w:bookmarkStart w:id="213" w:name="keyword205"/>
      <w:bookmarkEnd w:id="21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с именованными столбцами. Для пользователя </w:t>
      </w:r>
      <w:bookmarkStart w:id="214" w:name="keyword206"/>
      <w:bookmarkEnd w:id="21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 такой же таблицей, как любая </w:t>
      </w:r>
      <w:bookmarkStart w:id="215" w:name="keyword207"/>
      <w:bookmarkEnd w:id="21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базовая таблица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хранимая в </w:t>
      </w:r>
      <w:bookmarkStart w:id="216" w:name="keyword208"/>
      <w:bookmarkEnd w:id="21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но с помощью представлений можно ограничить или наоборот расширить видимость </w:t>
      </w:r>
      <w:bookmarkStart w:id="217" w:name="keyword209"/>
      <w:bookmarkEnd w:id="21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конкретного пользователя. Поддержание представлений производится также на языковом уровне.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Наконец, </w:t>
      </w:r>
      <w:bookmarkStart w:id="218" w:name="keyword210"/>
      <w:bookmarkEnd w:id="21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авторизация доступа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 объектам </w:t>
      </w:r>
      <w:bookmarkStart w:id="219" w:name="keyword211"/>
      <w:bookmarkEnd w:id="21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производится также на основе специального набора </w:t>
      </w:r>
      <w:bookmarkStart w:id="220" w:name="keyword212"/>
      <w:bookmarkEnd w:id="22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операторов SQL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Идея состоит в том, что для выполнения </w:t>
      </w:r>
      <w:bookmarkStart w:id="221" w:name="keyword213"/>
      <w:bookmarkEnd w:id="22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операторов SQL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разного вида </w:t>
      </w:r>
      <w:bookmarkStart w:id="222" w:name="keyword214"/>
      <w:bookmarkEnd w:id="22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должен обладать различными полномочиями. </w:t>
      </w:r>
      <w:bookmarkStart w:id="223" w:name="keyword215"/>
      <w:bookmarkEnd w:id="22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создавший таблицу </w:t>
      </w:r>
      <w:bookmarkStart w:id="224" w:name="keyword216"/>
      <w:bookmarkEnd w:id="22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обладает полным набором полномочий для работы с этой таблицей. В число этих полномочий входит полномочие на передачу всех или части полномочий другим пользователям, включая полномочие на передачу полномочий. Полномочия пользователей описываются в специальных таблицах-каталогах, </w:t>
      </w:r>
      <w:bookmarkStart w:id="225" w:name="keyword217"/>
      <w:bookmarkEnd w:id="22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контроль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полномочий поддерживается на языковом уровне.</w:t>
      </w:r>
    </w:p>
    <w:p w:rsidR="00C757DF" w:rsidRPr="00C757DF" w:rsidRDefault="00C757DF" w:rsidP="00C757DF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26" w:name="sect6"/>
      <w:bookmarkEnd w:id="226"/>
      <w:r w:rsidRPr="00C757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Функциональные возможности СУБД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27" w:name="keyword218"/>
      <w:bookmarkEnd w:id="22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степени универсальности различают два класса </w:t>
      </w:r>
      <w:bookmarkStart w:id="228" w:name="keyword219"/>
      <w:bookmarkEnd w:id="22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C757DF" w:rsidRPr="00C757DF" w:rsidRDefault="00C757DF" w:rsidP="00C757DF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29" w:name="keyword220"/>
      <w:bookmarkEnd w:id="22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системы общего назначения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реализованные как программный продукт, способный функционировать на ЭВМ в определённой операционной системе и поставляемый пользователям как коммерческое изделие;</w:t>
      </w:r>
    </w:p>
    <w:p w:rsidR="00C757DF" w:rsidRPr="00C757DF" w:rsidRDefault="00C757DF" w:rsidP="00C757DF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специализированные системы - создаваемые в случаях невозможности или не целесообразности использования СУБД общего назначения.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30" w:name="keyword221"/>
      <w:bookmarkEnd w:id="23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общего назначения - это сложные программные комплексы, предназначенные для выполнения всей совокупности функций, связанных с созданием и эксплуатацией </w:t>
      </w:r>
      <w:bookmarkStart w:id="231" w:name="keyword222"/>
      <w:bookmarkEnd w:id="23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информационной системы.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Рынок программного обеспечения ПК располагает большим числом разнообразных </w:t>
      </w:r>
      <w:bookmarkStart w:id="232" w:name="keyword223"/>
      <w:bookmarkEnd w:id="23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своим функциональным возможностям коммерческих систем </w:t>
      </w:r>
      <w:bookmarkStart w:id="233" w:name="keyword224"/>
      <w:bookmarkEnd w:id="23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общего назначения.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34" w:name="keyword225"/>
      <w:bookmarkEnd w:id="23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лидеры на рынке программ:</w:t>
      </w:r>
    </w:p>
    <w:p w:rsidR="00C757DF" w:rsidRPr="00C757DF" w:rsidRDefault="00C757DF" w:rsidP="00C757DF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dBASE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IV, компании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Borland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International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C757DF" w:rsidRPr="00C757DF" w:rsidRDefault="00C757DF" w:rsidP="00C757DF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Microsoft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Access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2007;</w:t>
      </w:r>
    </w:p>
    <w:p w:rsidR="00C757DF" w:rsidRPr="00C757DF" w:rsidRDefault="00C757DF" w:rsidP="00C757DF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Microsoft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FoxPro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2.6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for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DOS;</w:t>
      </w:r>
    </w:p>
    <w:p w:rsidR="00C757DF" w:rsidRPr="00C757DF" w:rsidRDefault="00C757DF" w:rsidP="00C757DF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Microsoft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FoxPro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for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Windows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Microsoft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Corp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C757DF" w:rsidRPr="00C757DF" w:rsidRDefault="00C757DF" w:rsidP="00C757DF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Paradox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for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DOS 4.5:</w:t>
      </w:r>
    </w:p>
    <w:p w:rsidR="00C757DF" w:rsidRPr="00C757DF" w:rsidRDefault="00C757DF" w:rsidP="00C757DF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Paradox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for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Windows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версия 4.5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Borland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35" w:name="keyword226"/>
      <w:bookmarkEnd w:id="23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Производительность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36" w:name="keyword227"/>
      <w:bookmarkEnd w:id="23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оценивается:</w:t>
      </w:r>
    </w:p>
    <w:p w:rsidR="00C757DF" w:rsidRPr="00C757DF" w:rsidRDefault="00C757DF" w:rsidP="00C757DF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временем выполнения запросов;</w:t>
      </w:r>
    </w:p>
    <w:p w:rsidR="00C757DF" w:rsidRPr="00C757DF" w:rsidRDefault="00C757DF" w:rsidP="00C757DF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скоростью поиска информации;</w:t>
      </w:r>
    </w:p>
    <w:p w:rsidR="00C757DF" w:rsidRPr="00C757DF" w:rsidRDefault="00C757DF" w:rsidP="00C757DF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временем выполнения операций импортирования данных из других форматов;</w:t>
      </w:r>
    </w:p>
    <w:p w:rsidR="00C757DF" w:rsidRPr="00C757DF" w:rsidRDefault="00C757DF" w:rsidP="00C757DF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скоростью выполнения таких операций как обновления, вставка, удаление данных;</w:t>
      </w:r>
    </w:p>
    <w:p w:rsidR="00C757DF" w:rsidRPr="00C757DF" w:rsidRDefault="00C757DF" w:rsidP="00C757DF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максимальным числом параллельных обращений к данным в многопользовательском режиме;</w:t>
      </w:r>
    </w:p>
    <w:p w:rsidR="00C757DF" w:rsidRPr="00C757DF" w:rsidRDefault="00C757DF" w:rsidP="00C757DF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временем генерации отчёта.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 </w:t>
      </w:r>
      <w:bookmarkStart w:id="237" w:name="keyword228"/>
      <w:bookmarkEnd w:id="23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производительность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238" w:name="keyword229"/>
      <w:bookmarkEnd w:id="23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оказывают влияния 2 фактора:</w:t>
      </w:r>
    </w:p>
    <w:p w:rsidR="00C757DF" w:rsidRPr="00C757DF" w:rsidRDefault="00C757DF" w:rsidP="00C757DF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правильное проектирование</w:t>
      </w:r>
    </w:p>
    <w:p w:rsidR="00C757DF" w:rsidRPr="00C757DF" w:rsidRDefault="00C757DF" w:rsidP="00C757DF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построения БД.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39" w:name="keyword230"/>
      <w:bookmarkEnd w:id="23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следят за соблюдением целостности данных, несут дополнительную нагрузку, которую не испытывают другие программы;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40" w:name="keyword231"/>
      <w:bookmarkEnd w:id="24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Целостность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данных подразумевает наличие средств, позволяющих удостовериться, что </w:t>
      </w:r>
      <w:bookmarkStart w:id="241" w:name="keyword232"/>
      <w:bookmarkEnd w:id="24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информация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 </w:t>
      </w:r>
      <w:bookmarkStart w:id="242" w:name="keyword233"/>
      <w:bookmarkEnd w:id="24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всегда остаётся корректной и полной.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43" w:name="keyword234"/>
      <w:bookmarkEnd w:id="24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обеспечивающие </w:t>
      </w:r>
      <w:bookmarkStart w:id="244" w:name="keyword235"/>
      <w:bookmarkEnd w:id="24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безопасность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C757DF" w:rsidRPr="00C757DF" w:rsidRDefault="00C757DF" w:rsidP="00C757DF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шифрование прикладных программ;</w:t>
      </w:r>
    </w:p>
    <w:p w:rsidR="00C757DF" w:rsidRPr="00C757DF" w:rsidRDefault="00C757DF" w:rsidP="00C757DF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шифрование данных;</w:t>
      </w:r>
    </w:p>
    <w:p w:rsidR="00C757DF" w:rsidRPr="00C757DF" w:rsidRDefault="00C757DF" w:rsidP="00C757DF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защита паролем;</w:t>
      </w:r>
    </w:p>
    <w:p w:rsidR="00C757DF" w:rsidRPr="00C757DF" w:rsidRDefault="00C757DF" w:rsidP="00C757DF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ограничение уровня доступа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Хороший уровень безопасности в </w:t>
      </w:r>
      <w:bookmarkStart w:id="245" w:name="keyword236"/>
      <w:bookmarkEnd w:id="24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dBase</w:t>
      </w:r>
      <w:proofErr w:type="spellEnd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IV, </w:t>
      </w:r>
      <w:proofErr w:type="spellStart"/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Access</w:t>
      </w:r>
      <w:proofErr w:type="spellEnd"/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сохранения информации используется двойной подход. Некоторые </w:t>
      </w:r>
      <w:bookmarkStart w:id="246" w:name="keyword237"/>
      <w:bookmarkEnd w:id="24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сохранения происходят в обход операционной системы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47" w:name="keyword238"/>
      <w:bookmarkEnd w:id="24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Целостность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должна обеспечиваться независимо от того, каким образом данные заносятся в </w:t>
      </w:r>
      <w:bookmarkStart w:id="248" w:name="keyword239"/>
      <w:bookmarkEnd w:id="24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память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не конкретных действий пользователей, пробоев сети и т.п.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Он предусматривает назначение паролей для индивидуальных пользователей или групп пользователей и присвоение различных прав доступа отдельно таблицам, запросам, отчётам на уровне пользователя или группы.</w:t>
      </w:r>
    </w:p>
    <w:p w:rsidR="00C757DF" w:rsidRPr="00C757DF" w:rsidRDefault="00C757DF" w:rsidP="00C757DF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49" w:name="sect7"/>
      <w:bookmarkEnd w:id="249"/>
      <w:r w:rsidRPr="00C757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Краткие итоги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Рассмотрены вопросы классификации </w:t>
      </w:r>
      <w:bookmarkStart w:id="250" w:name="keyword240"/>
      <w:bookmarkEnd w:id="25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bookmarkStart w:id="251" w:name="keyword241"/>
      <w:bookmarkEnd w:id="25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52" w:name="keyword242"/>
      <w:bookmarkEnd w:id="25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технологии обработки данных </w:t>
      </w:r>
      <w:bookmarkStart w:id="253" w:name="keyword243"/>
      <w:bookmarkEnd w:id="25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делятся на централизованные </w:t>
      </w:r>
      <w:bookmarkStart w:id="254" w:name="keyword244"/>
      <w:bookmarkEnd w:id="25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распределённые </w:t>
      </w:r>
      <w:bookmarkStart w:id="255" w:name="keyword245"/>
      <w:bookmarkEnd w:id="25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Централизованные </w:t>
      </w:r>
      <w:bookmarkStart w:id="256" w:name="keyword246"/>
      <w:bookmarkEnd w:id="25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быть с сетевым доступом. Архитектуры систем централизованных </w:t>
      </w:r>
      <w:bookmarkStart w:id="257" w:name="keyword247"/>
      <w:bookmarkEnd w:id="25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сетевым доступом подразделяются на </w:t>
      </w:r>
      <w:bookmarkStart w:id="258" w:name="keyword248"/>
      <w:bookmarkEnd w:id="25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файл-сервер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клиент-</w:t>
      </w:r>
      <w:bookmarkStart w:id="259" w:name="keyword249"/>
      <w:bookmarkEnd w:id="25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сервер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Распределённая </w:t>
      </w:r>
      <w:bookmarkStart w:id="260" w:name="keyword250"/>
      <w:bookmarkEnd w:id="26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разделяется </w:t>
      </w:r>
      <w:bookmarkStart w:id="261" w:name="keyword251"/>
      <w:bookmarkEnd w:id="26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способу доступа к данным </w:t>
      </w:r>
      <w:bookmarkStart w:id="262" w:name="keyword252"/>
      <w:bookmarkEnd w:id="26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локальным и удаленным доступом.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63" w:name="keyword253"/>
      <w:bookmarkEnd w:id="26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классифицируются </w:t>
      </w:r>
      <w:bookmarkStart w:id="264" w:name="keyword254"/>
      <w:bookmarkEnd w:id="26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языкам общения и </w:t>
      </w:r>
      <w:bookmarkStart w:id="265" w:name="keyword255"/>
      <w:bookmarkEnd w:id="26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выполняемым функциям.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системы управления базой данных сложились три языка: язык описания данных (ЯОД), язык манипулирования данными (ЯМД), </w:t>
      </w:r>
      <w:bookmarkStart w:id="266" w:name="keyword256"/>
      <w:bookmarkEnd w:id="266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язык запросов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Основные </w:t>
      </w:r>
      <w:bookmarkStart w:id="267" w:name="keyword257"/>
      <w:bookmarkEnd w:id="26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функции 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 непосредственное </w:t>
      </w:r>
      <w:bookmarkStart w:id="268" w:name="keyword258"/>
      <w:bookmarkEnd w:id="26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управление данными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во внешней памяти, управление буферами оперативной памяти, </w:t>
      </w:r>
      <w:bookmarkStart w:id="269" w:name="keyword259"/>
      <w:bookmarkEnd w:id="26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управление транзакциями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270" w:name="keyword260"/>
      <w:bookmarkEnd w:id="270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журнализация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271" w:name="keyword261"/>
      <w:bookmarkEnd w:id="271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поддержка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языков </w:t>
      </w:r>
      <w:bookmarkStart w:id="272" w:name="keyword262"/>
      <w:bookmarkEnd w:id="272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73" w:name="keyword263"/>
      <w:bookmarkEnd w:id="273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степени универсальности различают два класса </w:t>
      </w:r>
      <w:bookmarkStart w:id="274" w:name="keyword264"/>
      <w:bookmarkEnd w:id="274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 </w:t>
      </w:r>
      <w:bookmarkStart w:id="275" w:name="keyword265"/>
      <w:bookmarkEnd w:id="275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системы общего назначения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специализированные системы.</w:t>
      </w:r>
    </w:p>
    <w:p w:rsidR="00C757DF" w:rsidRPr="00C757DF" w:rsidRDefault="00C757DF" w:rsidP="00C757DF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76" w:name="sect8"/>
      <w:bookmarkEnd w:id="276"/>
      <w:r w:rsidRPr="00C757D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Вопросы для самопроверки</w:t>
      </w:r>
    </w:p>
    <w:p w:rsidR="00C757DF" w:rsidRPr="00C757DF" w:rsidRDefault="00C757DF" w:rsidP="00C757DF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Дать определения понятий "предметная область", "приложение", "программа", ЯОД, ЯМД.</w:t>
      </w:r>
    </w:p>
    <w:p w:rsidR="00C757DF" w:rsidRPr="00C757DF" w:rsidRDefault="00C757DF" w:rsidP="00C757DF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происходит деление БД по технологии обработке данных?</w:t>
      </w:r>
    </w:p>
    <w:p w:rsidR="00C757DF" w:rsidRPr="00C757DF" w:rsidRDefault="00C757DF" w:rsidP="00C757DF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Чем отличается архитектура БД клиент - сервер от </w:t>
      </w:r>
      <w:bookmarkStart w:id="277" w:name="keyword266"/>
      <w:bookmarkEnd w:id="277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файл-сервер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?</w:t>
      </w:r>
    </w:p>
    <w:p w:rsidR="00C757DF" w:rsidRPr="00C757DF" w:rsidRDefault="00C757DF" w:rsidP="00C757DF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классифицируются СУБД.</w:t>
      </w:r>
    </w:p>
    <w:p w:rsidR="00C757DF" w:rsidRPr="00C757DF" w:rsidRDefault="00C757DF" w:rsidP="00C757DF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Перечислите языки управления БД, дайте их характеристики.</w:t>
      </w:r>
    </w:p>
    <w:p w:rsidR="00C757DF" w:rsidRPr="00C757DF" w:rsidRDefault="00C757DF" w:rsidP="00C757DF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Охарактеризуйте основные </w:t>
      </w:r>
      <w:bookmarkStart w:id="278" w:name="keyword267"/>
      <w:bookmarkEnd w:id="278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функции СУБД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757DF" w:rsidRPr="00C757DF" w:rsidRDefault="00C757DF" w:rsidP="00C757DF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Дайте понятие Журнала СУБД и его назначение.</w:t>
      </w:r>
    </w:p>
    <w:p w:rsidR="00C757DF" w:rsidRPr="00C757DF" w:rsidRDefault="00C757DF" w:rsidP="00C757DF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различаются по степени универсальности СУБД?</w:t>
      </w:r>
    </w:p>
    <w:p w:rsidR="00C757DF" w:rsidRPr="00C757DF" w:rsidRDefault="00C757DF" w:rsidP="00C757DF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Чем отличаются </w:t>
      </w:r>
      <w:bookmarkStart w:id="279" w:name="keyword268"/>
      <w:bookmarkEnd w:id="279"/>
      <w:r w:rsidRPr="00C757D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системы общего назначения</w:t>
      </w:r>
      <w:r w:rsidRPr="00C757DF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 специализированных систем?</w:t>
      </w:r>
    </w:p>
    <w:p w:rsidR="002F6CDB" w:rsidRDefault="002F6CDB"/>
    <w:sectPr w:rsidR="002F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2149"/>
    <w:multiLevelType w:val="multilevel"/>
    <w:tmpl w:val="6EF8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F3215"/>
    <w:multiLevelType w:val="multilevel"/>
    <w:tmpl w:val="FE86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64DD9"/>
    <w:multiLevelType w:val="multilevel"/>
    <w:tmpl w:val="78F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84FE8"/>
    <w:multiLevelType w:val="multilevel"/>
    <w:tmpl w:val="9A9A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7381B"/>
    <w:multiLevelType w:val="multilevel"/>
    <w:tmpl w:val="40D8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9C4473"/>
    <w:multiLevelType w:val="multilevel"/>
    <w:tmpl w:val="55F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B5FDF"/>
    <w:multiLevelType w:val="multilevel"/>
    <w:tmpl w:val="58F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2443A"/>
    <w:multiLevelType w:val="multilevel"/>
    <w:tmpl w:val="553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DF"/>
    <w:rsid w:val="002F6CDB"/>
    <w:rsid w:val="00C7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8856"/>
  <w15:chartTrackingRefBased/>
  <w15:docId w15:val="{E924B42E-4BB5-4183-A0F0-7073D262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studies/courses/3439/681/lecture/14019?page=1" TargetMode="External"/><Relationship Id="rId13" Type="http://schemas.openxmlformats.org/officeDocument/2006/relationships/hyperlink" Target="https://intuit.ru/studies/courses/3439/681/lecture/14019?page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uit.ru/studies/courses/3439/681/lecture/14019?page=1" TargetMode="External"/><Relationship Id="rId5" Type="http://schemas.openxmlformats.org/officeDocument/2006/relationships/hyperlink" Target="https://intuit.ru/studies/courses/3439/681/lecture/14019?page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uit.ru/studies/courses/3439/681/lecture/14019?page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2958</Words>
  <Characters>16865</Characters>
  <Application>Microsoft Office Word</Application>
  <DocSecurity>0</DocSecurity>
  <Lines>140</Lines>
  <Paragraphs>39</Paragraphs>
  <ScaleCrop>false</ScaleCrop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2023-10-11T05:34:00Z</dcterms:created>
  <dcterms:modified xsi:type="dcterms:W3CDTF">2023-10-11T05:36:00Z</dcterms:modified>
</cp:coreProperties>
</file>